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rPr/>
        <w:drawing>
          <wp:anchor behindDoc="0" distT="0" distB="0" distL="0" distR="0" simplePos="0" locked="0" layoutInCell="0" allowOverlap="1" relativeHeight="2">
            <wp:simplePos x="0" y="0"/>
            <wp:positionH relativeFrom="column">
              <wp:posOffset>704850</wp:posOffset>
            </wp:positionH>
            <wp:positionV relativeFrom="paragraph">
              <wp:posOffset>-571500</wp:posOffset>
            </wp:positionV>
            <wp:extent cx="4351655" cy="117602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351655" cy="1176020"/>
                    </a:xfrm>
                    <a:prstGeom prst="rect">
                      <a:avLst/>
                    </a:prstGeom>
                    <a:noFill/>
                  </pic:spPr>
                </pic:pic>
              </a:graphicData>
            </a:graphic>
          </wp:anchor>
        </w:drawing>
      </w:r>
    </w:p>
    <w:p>
      <w:pPr>
        <w:pStyle w:val="Normal"/>
        <w:shd w:val="clear" w:color="auto" w:fill="FFFFFF"/>
        <w:spacing w:lineRule="auto" w:line="240" w:before="0" w:after="0"/>
        <w:jc w:val="center"/>
        <w:textAlignment w:val="baseline"/>
        <w:rPr>
          <w:rFonts w:eastAsia="Times New Roman" w:cs="Calibri" w:cstheme="minorHAnsi"/>
          <w:color w:themeColor="text1" w:val="000000"/>
          <w:sz w:val="26"/>
          <w:szCs w:val="26"/>
          <w:lang w:eastAsia="tr-TR"/>
        </w:rPr>
      </w:pPr>
      <w:r>
        <w:rPr/>
      </w:r>
    </w:p>
    <w:p>
      <w:pPr>
        <w:pStyle w:val="Normal"/>
        <w:shd w:val="clear" w:color="auto" w:fill="FFFFFF"/>
        <w:spacing w:lineRule="auto" w:line="240" w:before="0" w:after="0"/>
        <w:jc w:val="center"/>
        <w:textAlignment w:val="baseline"/>
        <w:rPr>
          <w:rFonts w:eastAsia="Times New Roman" w:cs="Calibri" w:cstheme="minorHAnsi"/>
          <w:color w:themeColor="text1" w:val="000000"/>
          <w:sz w:val="26"/>
          <w:szCs w:val="26"/>
          <w:lang w:eastAsia="tr-TR"/>
        </w:rPr>
      </w:pPr>
      <w:r>
        <w:rPr/>
      </w:r>
    </w:p>
    <w:p>
      <w:pPr>
        <w:pStyle w:val="Normal"/>
        <w:shd w:val="clear" w:color="auto" w:fill="FFFFFF"/>
        <w:spacing w:lineRule="auto" w:line="240" w:before="0" w:after="0"/>
        <w:jc w:val="center"/>
        <w:textAlignment w:val="baseline"/>
        <w:rPr>
          <w:rFonts w:eastAsia="Times New Roman" w:cs="Calibri" w:cstheme="minorHAnsi"/>
          <w:color w:themeColor="text1" w:val="000000"/>
          <w:sz w:val="26"/>
          <w:szCs w:val="26"/>
          <w:lang w:eastAsia="tr-TR"/>
        </w:rPr>
      </w:pPr>
      <w:r>
        <w:rPr/>
      </w:r>
    </w:p>
    <w:p>
      <w:pPr>
        <w:pStyle w:val="Normal"/>
        <w:shd w:val="clear" w:color="auto" w:fill="FFFFFF"/>
        <w:spacing w:lineRule="auto" w:line="240" w:before="0" w:after="0"/>
        <w:jc w:val="center"/>
        <w:textAlignment w:val="baseline"/>
        <w:rPr>
          <w:rFonts w:eastAsia="Times New Roman" w:cs="Calibri" w:cstheme="minorHAnsi"/>
          <w:color w:themeColor="text1" w:val="000000"/>
          <w:sz w:val="26"/>
          <w:szCs w:val="26"/>
          <w:lang w:eastAsia="tr-TR"/>
        </w:rPr>
      </w:pPr>
      <w:r>
        <w:rPr/>
      </w:r>
    </w:p>
    <w:p>
      <w:pPr>
        <w:pStyle w:val="Normal"/>
        <w:shd w:val="clear" w:color="auto" w:fill="FFFFFF"/>
        <w:spacing w:lineRule="auto" w:line="240" w:before="0" w:after="0"/>
        <w:jc w:val="center"/>
        <w:textAlignment w:val="baseline"/>
        <w:rPr>
          <w:rFonts w:eastAsia="Times New Roman" w:cs="Calibri" w:cstheme="minorHAnsi"/>
          <w:color w:themeColor="text1" w:val="000000"/>
          <w:sz w:val="26"/>
          <w:szCs w:val="26"/>
          <w:lang w:eastAsia="tr-TR"/>
        </w:rPr>
      </w:pPr>
      <w:r>
        <w:rPr>
          <w:rFonts w:eastAsia="Times New Roman" w:cs="Calibri" w:cstheme="minorHAnsi"/>
          <w:b/>
          <w:bCs/>
          <w:color w:themeColor="text1" w:val="000000"/>
          <w:sz w:val="26"/>
          <w:szCs w:val="26"/>
          <w:lang w:eastAsia="tr-TR"/>
        </w:rPr>
        <w:t>TEDARİKÇİ / TEDARİKÇİ ÇALIŞANLARI KİŞİSEL VERİLERİNİN İŞLENMESİNE YÖNELİK</w:t>
      </w:r>
    </w:p>
    <w:p>
      <w:pPr>
        <w:pStyle w:val="Normal"/>
        <w:shd w:val="clear" w:color="auto" w:fill="FFFFFF"/>
        <w:spacing w:lineRule="auto" w:line="240" w:before="0" w:after="0"/>
        <w:jc w:val="center"/>
        <w:textAlignment w:val="baseline"/>
        <w:rPr>
          <w:rFonts w:eastAsia="Times New Roman" w:cs="Calibri" w:cstheme="minorHAnsi"/>
          <w:b/>
          <w:bCs/>
          <w:color w:themeColor="text1" w:val="000000"/>
          <w:sz w:val="26"/>
          <w:szCs w:val="26"/>
          <w:lang w:eastAsia="tr-TR"/>
        </w:rPr>
      </w:pPr>
      <w:r>
        <w:rPr>
          <w:rFonts w:eastAsia="Times New Roman" w:cs="Calibri" w:cstheme="minorHAnsi"/>
          <w:b/>
          <w:bCs/>
          <w:color w:themeColor="text1" w:val="000000"/>
          <w:sz w:val="26"/>
          <w:szCs w:val="26"/>
          <w:lang w:eastAsia="tr-TR"/>
        </w:rPr>
        <w:t> </w:t>
      </w:r>
      <w:r>
        <w:rPr>
          <w:rFonts w:eastAsia="Times New Roman" w:cs="Calibri" w:cstheme="minorHAnsi"/>
          <w:b/>
          <w:bCs/>
          <w:color w:themeColor="text1" w:val="000000"/>
          <w:sz w:val="26"/>
          <w:szCs w:val="26"/>
          <w:lang w:eastAsia="tr-TR"/>
        </w:rPr>
        <w:t>AYDINLATMA METNİ</w:t>
      </w:r>
    </w:p>
    <w:p>
      <w:pPr>
        <w:pStyle w:val="Normal"/>
        <w:shd w:val="clear" w:color="auto" w:fill="FFFFFF"/>
        <w:spacing w:before="0" w:after="0"/>
        <w:ind w:hanging="360" w:left="360"/>
        <w:jc w:val="both"/>
        <w:textAlignment w:val="baseline"/>
        <w:rPr>
          <w:rFonts w:cs="Calibri" w:cstheme="minorHAnsi"/>
          <w:b/>
          <w:bCs/>
          <w:color w:val="212026"/>
          <w:sz w:val="24"/>
          <w:szCs w:val="24"/>
          <w:u w:val="single"/>
        </w:rPr>
      </w:pPr>
      <w:r>
        <w:rPr>
          <w:rFonts w:eastAsia="Times New Roman" w:cs="Calibri" w:cstheme="minorHAnsi"/>
          <w:b/>
          <w:bCs/>
          <w:color w:val="212026"/>
          <w:sz w:val="24"/>
          <w:szCs w:val="24"/>
          <w:u w:val="single"/>
          <w:lang w:eastAsia="tr-TR"/>
        </w:rPr>
        <w:t>1.</w:t>
      </w:r>
      <w:r>
        <w:rPr>
          <w:rFonts w:cs="Calibri" w:cstheme="minorHAnsi"/>
          <w:b/>
          <w:bCs/>
          <w:color w:val="212026"/>
          <w:sz w:val="24"/>
          <w:szCs w:val="24"/>
          <w:u w:val="single"/>
        </w:rPr>
        <w:t xml:space="preserve">     Veri Sorumlusu</w:t>
      </w:r>
    </w:p>
    <w:p>
      <w:pPr>
        <w:pStyle w:val="Normal"/>
        <w:shd w:val="clear" w:color="auto" w:fill="FFFFFF"/>
        <w:spacing w:before="0" w:after="0"/>
        <w:ind w:hanging="360" w:left="360"/>
        <w:jc w:val="both"/>
        <w:textAlignment w:val="baseline"/>
        <w:rPr>
          <w:rFonts w:cs="Calibri" w:cstheme="minorHAnsi"/>
          <w:b/>
          <w:bCs/>
          <w:color w:val="212026"/>
          <w:u w:val="single"/>
        </w:rPr>
      </w:pPr>
      <w:r>
        <w:rPr>
          <w:rFonts w:cs="Calibri" w:cstheme="minorHAnsi"/>
          <w:b/>
          <w:bCs/>
          <w:color w:val="212026"/>
          <w:u w:val="single"/>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xml:space="preserve">Kişisel verileriniz, veri sorumlusu sıfatıyla </w:t>
      </w:r>
      <w:r>
        <w:rPr>
          <w:rFonts w:cs="Calibri" w:cstheme="minorHAnsi"/>
          <w:b/>
          <w:color w:themeColor="text1" w:val="000000"/>
        </w:rPr>
        <w:t xml:space="preserve"> </w:t>
      </w:r>
      <w:r>
        <w:rPr>
          <w:rFonts w:cs="Calibri" w:ascii="Calibri Light" w:hAnsi="Calibri Light" w:asciiTheme="majorHAnsi" w:hAnsiTheme="majorHAnsi"/>
          <w:b w:val="false"/>
          <w:i w:val="false"/>
          <w:caps w:val="false"/>
          <w:smallCaps w:val="false"/>
          <w:color w:val="333333"/>
          <w:spacing w:val="0"/>
          <w:sz w:val="22"/>
          <w:szCs w:val="22"/>
          <w:lang w:eastAsia="tr-TR"/>
        </w:rPr>
        <w:t>Seyran Koltuk Mobilya Tekstil Nakliye İnşaat Gıda Maddeleri Sanayi Ve Ticaret Anonim Şirketi</w:t>
      </w:r>
      <w:r>
        <w:rPr>
          <w:rFonts w:cs="Calibri" w:ascii="Calibri Light" w:hAnsi="Calibri Light" w:asciiTheme="majorHAnsi" w:hAnsiTheme="majorHAnsi"/>
          <w:b/>
          <w:color w:themeColor="text1" w:val="000000"/>
          <w:sz w:val="24"/>
          <w:szCs w:val="24"/>
          <w:lang w:eastAsia="tr-TR"/>
        </w:rPr>
        <w:t xml:space="preserve"> </w:t>
      </w:r>
      <w:r>
        <w:rPr>
          <w:rFonts w:cs="Calibri" w:cstheme="minorHAnsi"/>
          <w:b w:val="false"/>
          <w:bCs w:val="false"/>
          <w:color w:themeColor="text1" w:val="000000"/>
          <w:sz w:val="24"/>
          <w:szCs w:val="24"/>
        </w:rPr>
        <w:t xml:space="preserve"> (“Seyran Koltuk”)</w:t>
      </w:r>
      <w:r>
        <w:rPr>
          <w:b w:val="false"/>
          <w:bCs w:val="false"/>
        </w:rPr>
        <w:t xml:space="preserve"> </w:t>
      </w:r>
      <w:r>
        <w:rPr>
          <w:rFonts w:eastAsia="Times New Roman" w:cs="Calibri" w:cstheme="minorHAnsi"/>
          <w:b w:val="false"/>
          <w:bCs w:val="false"/>
          <w:color w:themeColor="text1" w:val="000000"/>
          <w:sz w:val="24"/>
          <w:szCs w:val="24"/>
          <w:lang w:eastAsia="tr-TR"/>
        </w:rPr>
        <w:t xml:space="preserve"> </w:t>
      </w:r>
      <w:r>
        <w:rPr>
          <w:rFonts w:eastAsia="Times New Roman" w:cs="Calibri" w:cstheme="minorHAnsi"/>
          <w:color w:themeColor="text1" w:val="000000"/>
          <w:sz w:val="24"/>
          <w:szCs w:val="24"/>
          <w:lang w:eastAsia="tr-TR"/>
        </w:rPr>
        <w:t xml:space="preserve">merkezi </w:t>
      </w:r>
      <w:r>
        <w:rPr>
          <w:rFonts w:cs="Calibri"/>
          <w:sz w:val="24"/>
          <w:szCs w:val="24"/>
        </w:rPr>
        <w:t> </w:t>
      </w:r>
      <w:r>
        <w:rPr>
          <w:rFonts w:cs="Calibri" w:ascii="Cambria" w:hAnsi="Cambria"/>
          <w:b w:val="false"/>
          <w:bCs w:val="false"/>
          <w:i w:val="false"/>
          <w:caps w:val="false"/>
          <w:smallCaps w:val="false"/>
          <w:color w:val="333333"/>
          <w:spacing w:val="0"/>
          <w:sz w:val="22"/>
          <w:szCs w:val="22"/>
        </w:rPr>
        <w:t>Süleymaniye Mah. 5. Cad. No: 7 İnegöl / BURSA</w:t>
      </w:r>
      <w:r>
        <w:rPr>
          <w:rFonts w:eastAsia="Times New Roman" w:cs="Calibri" w:cstheme="minorHAnsi"/>
          <w:b w:val="false"/>
          <w:bCs w:val="false"/>
          <w:color w:themeColor="text1" w:val="000000"/>
          <w:sz w:val="24"/>
          <w:szCs w:val="24"/>
          <w:lang w:eastAsia="tr-TR"/>
        </w:rPr>
        <w:t>/TÜRKİYE</w:t>
      </w:r>
      <w:r>
        <w:rPr>
          <w:rFonts w:eastAsia="Times New Roman" w:cs="Calibri" w:cstheme="minorHAnsi"/>
          <w:color w:themeColor="text1" w:val="000000"/>
          <w:sz w:val="24"/>
          <w:szCs w:val="24"/>
          <w:lang w:eastAsia="tr-TR"/>
        </w:rPr>
        <w:t xml:space="preserve"> adresinde bulunan Seyran Koltuk tarafından 6698 sayılı Kişisel Verilerin Korunması Kanunu (“</w:t>
      </w:r>
      <w:r>
        <w:rPr>
          <w:rFonts w:eastAsia="Times New Roman" w:cs="Calibri" w:cstheme="minorHAnsi"/>
          <w:b/>
          <w:bCs/>
          <w:color w:themeColor="text1" w:val="000000"/>
          <w:sz w:val="24"/>
          <w:szCs w:val="24"/>
          <w:lang w:eastAsia="tr-TR"/>
        </w:rPr>
        <w:t>KVKK</w:t>
      </w:r>
      <w:r>
        <w:rPr>
          <w:rFonts w:eastAsia="Times New Roman" w:cs="Calibri" w:cstheme="minorHAnsi"/>
          <w:color w:themeColor="text1" w:val="000000"/>
          <w:sz w:val="24"/>
          <w:szCs w:val="24"/>
          <w:lang w:eastAsia="tr-TR"/>
        </w:rPr>
        <w:t>”) hükümleri kapsamında ve işbu 5651 Sayılı Kanun Kapsamında ve işbu Tedarikçi / Tedarikçi Çalışanları Kişisel Verilerinin İşlenmesine Yönelik Aydınlatma Metni (“</w:t>
      </w:r>
      <w:r>
        <w:rPr>
          <w:rFonts w:eastAsia="Times New Roman" w:cs="Calibri" w:cstheme="minorHAnsi"/>
          <w:b/>
          <w:bCs/>
          <w:color w:themeColor="text1" w:val="000000"/>
          <w:sz w:val="24"/>
          <w:szCs w:val="24"/>
          <w:lang w:eastAsia="tr-TR"/>
        </w:rPr>
        <w:t>Aydınlatma Metni</w:t>
      </w:r>
      <w:r>
        <w:rPr>
          <w:rFonts w:eastAsia="Times New Roman" w:cs="Calibri" w:cstheme="minorHAnsi"/>
          <w:color w:themeColor="text1" w:val="000000"/>
          <w:sz w:val="24"/>
          <w:szCs w:val="24"/>
          <w:lang w:eastAsia="tr-TR"/>
        </w:rPr>
        <w:t>”) çerçevesinde işlenmektedir.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Seyran Koltuk, gizliliğinizin ve kişisel verilerinizin korunmasına ilişkin endişelerinize saygı duymaktadır. Bu kapsamda Seyran Koltuk, kişisel verilerinizi KVKK başta olmak üzere kişisel verilerin korunmasına ilişkin tüm mevzuat hükümlerine uygun şekilde işlemekte, verilerinizin güvenli şekilde barındırılmasını sağlamakta ve olası hukuka aykırı erişimlere karşı gerekli tüm güvenlik tedbirlerini almaktadır. İşbu Aydınlatma Metni ile</w:t>
      </w:r>
      <w:r>
        <w:rPr>
          <w:sz w:val="24"/>
          <w:szCs w:val="24"/>
        </w:rPr>
        <w:t xml:space="preserve"> </w:t>
      </w:r>
      <w:r>
        <w:rPr>
          <w:rFonts w:eastAsia="Times New Roman" w:cs="Calibri" w:cstheme="minorHAnsi"/>
          <w:color w:themeColor="text1" w:val="000000"/>
          <w:sz w:val="24"/>
          <w:szCs w:val="24"/>
          <w:lang w:eastAsia="tr-TR"/>
        </w:rPr>
        <w:t>Seyran Koltuk ile olan ticari ilişkiniz veya personeli olarak çalıştığınız şirketin Seyran Koltuk ile olan ticari ilişkisi çerçevesinde toplanan kişisel verilerinizin hangi kapsamda işlendiği açıklanmaktadır. </w:t>
      </w:r>
      <w:bookmarkStart w:id="0" w:name="_Hlk491278886"/>
      <w:r>
        <w:rPr>
          <w:rFonts w:eastAsia="Times New Roman" w:cs="Calibri" w:cstheme="minorHAnsi"/>
          <w:color w:themeColor="text1" w:val="000000"/>
          <w:sz w:val="24"/>
          <w:szCs w:val="24"/>
          <w:lang w:eastAsia="tr-TR"/>
        </w:rPr>
        <w:t>Kişisel ver</w:t>
      </w:r>
      <w:bookmarkEnd w:id="0"/>
      <w:r>
        <w:rPr>
          <w:rFonts w:eastAsia="Times New Roman" w:cs="Calibri" w:cstheme="minorHAnsi"/>
          <w:color w:themeColor="text1" w:val="000000"/>
          <w:sz w:val="24"/>
          <w:szCs w:val="24"/>
          <w:lang w:eastAsia="tr-TR"/>
        </w:rPr>
        <w:t>ilerinizin Seyran Koltuk tarafından işlenmesi hakkında detaylı bilgilere ise, </w:t>
      </w:r>
      <w:r>
        <w:rPr>
          <w:rStyle w:val="Hyperlink"/>
          <w:rFonts w:eastAsia="Times New Roman" w:cs="Calibri" w:ascii="Cambria" w:hAnsi="Cambria"/>
          <w:b w:val="false"/>
          <w:bCs w:val="false"/>
          <w:i w:val="false"/>
          <w:caps w:val="false"/>
          <w:smallCaps w:val="false"/>
          <w:color w:val="333333"/>
          <w:spacing w:val="0"/>
          <w:sz w:val="22"/>
          <w:szCs w:val="22"/>
          <w:u w:val="none"/>
          <w:lang w:eastAsia="tr-TR"/>
        </w:rPr>
        <w:t>Süleymaniye Mah. 5. Cad. No: 7 İnegöl / BURSA</w:t>
      </w:r>
      <w:r>
        <w:rPr>
          <w:rStyle w:val="Hyperlink"/>
          <w:rFonts w:eastAsia="Times New Roman" w:cs="Calibri" w:cstheme="minorHAnsi"/>
          <w:b w:val="false"/>
          <w:bCs w:val="false"/>
          <w:i/>
          <w:color w:themeColor="text1" w:val="000000"/>
          <w:sz w:val="24"/>
          <w:szCs w:val="24"/>
          <w:u w:val="none"/>
          <w:lang w:eastAsia="tr-TR"/>
        </w:rPr>
        <w:t xml:space="preserve">/TÜRKİYE </w:t>
      </w:r>
      <w:r>
        <w:rPr>
          <w:rFonts w:eastAsia="Times New Roman" w:cs="Calibri" w:cstheme="minorHAnsi"/>
          <w:color w:themeColor="text1" w:val="000000"/>
          <w:sz w:val="24"/>
          <w:szCs w:val="24"/>
          <w:lang w:eastAsia="tr-TR"/>
        </w:rPr>
        <w:t>adresinden erişilebilen Seyran Koltuk</w:t>
      </w:r>
      <w:r>
        <w:rPr>
          <w:rFonts w:eastAsia="Times New Roman" w:cs="Calibri" w:cstheme="minorHAnsi"/>
          <w:color w:val="212026"/>
          <w:sz w:val="24"/>
          <w:szCs w:val="24"/>
          <w:lang w:eastAsia="tr-TR"/>
        </w:rPr>
        <w:t xml:space="preserve"> </w:t>
      </w:r>
      <w:r>
        <w:rPr>
          <w:rFonts w:eastAsia="Times New Roman" w:cs="Calibri" w:cstheme="minorHAnsi"/>
          <w:color w:themeColor="text1" w:val="000000"/>
          <w:sz w:val="24"/>
          <w:szCs w:val="24"/>
          <w:lang w:eastAsia="tr-TR"/>
        </w:rPr>
        <w:t xml:space="preserve">Kişisel Verilerin Korunması ve İşlenmesi Politikası’ndan ulaşabilirsiniz.  </w:t>
      </w:r>
    </w:p>
    <w:p>
      <w:pPr>
        <w:pStyle w:val="Normal"/>
        <w:shd w:val="clear" w:color="auto" w:fill="FFFFFF"/>
        <w:spacing w:lineRule="atLeast" w:line="235" w:before="0" w:after="0"/>
        <w:jc w:val="right"/>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2.</w:t>
      </w:r>
      <w:r>
        <w:rPr>
          <w:rFonts w:eastAsia="Times New Roman" w:cs="Calibri" w:cstheme="minorHAnsi"/>
          <w:color w:themeColor="text1" w:val="000000"/>
          <w:sz w:val="24"/>
          <w:szCs w:val="24"/>
          <w:lang w:eastAsia="tr-TR"/>
        </w:rPr>
        <w:t>    </w:t>
      </w:r>
      <w:r>
        <w:rPr>
          <w:rFonts w:eastAsia="Times New Roman" w:cs="Calibri" w:cstheme="minorHAnsi"/>
          <w:b/>
          <w:bCs/>
          <w:color w:themeColor="text1" w:val="000000"/>
          <w:sz w:val="24"/>
          <w:szCs w:val="24"/>
          <w:u w:val="single"/>
          <w:lang w:eastAsia="tr-TR"/>
        </w:rPr>
        <w:t>Kişisel Verilerinizin Toplanma Yöntemi ve İşlemenin Hukuki Sebepleri</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 Seyran Koltuk tarafından tamamen veya kısmen otomatik olan ya da herhangi bir veri kayıt sisteminin parçası olmak kaydıyla otomatik olmayan yollarla, elektronik ve/veya fiziki ortamlardan Seyran Koltuk internet siteleri, matbu formlar, çağrı / iletişim merkezi, e-posta, SMS, telefon, faks, açık internet kaynakları, kargo / posta ile bunlara ileride eklenebilecek sair yöntemler (kanallar) vasıtasıyla KVKK’nın 5’inci ve 6’ncı maddelerinde düzenlenen </w:t>
      </w:r>
      <w:bookmarkStart w:id="1" w:name="_Hlk525833525"/>
      <w:r>
        <w:rPr>
          <w:rFonts w:eastAsia="Times New Roman" w:cs="Calibri" w:cstheme="minorHAnsi"/>
          <w:color w:themeColor="text1" w:val="000000"/>
          <w:sz w:val="24"/>
          <w:szCs w:val="24"/>
          <w:lang w:eastAsia="tr-TR"/>
        </w:rPr>
        <w:t>sözleşmenin kurulması veya ifası, meşru menfaat, hukuki yükümlülük </w:t>
      </w:r>
      <w:bookmarkEnd w:id="1"/>
      <w:r>
        <w:rPr>
          <w:rFonts w:eastAsia="Times New Roman" w:cs="Calibri" w:cstheme="minorHAnsi"/>
          <w:color w:themeColor="text1" w:val="000000"/>
          <w:sz w:val="24"/>
          <w:szCs w:val="24"/>
          <w:lang w:eastAsia="tr-TR"/>
        </w:rPr>
        <w:t>ile bir hakkın tesisi, kullanılması veya korunması kişisel veri işleme şartları (hukuki sebepleri) kapsamında toplanmaktadır.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3.</w:t>
      </w:r>
      <w:r>
        <w:rPr>
          <w:rFonts w:eastAsia="Times New Roman" w:cs="Calibri" w:cstheme="minorHAnsi"/>
          <w:color w:themeColor="text1" w:val="000000"/>
          <w:sz w:val="24"/>
          <w:szCs w:val="24"/>
          <w:lang w:eastAsia="tr-TR"/>
        </w:rPr>
        <w:t>     </w:t>
      </w:r>
      <w:r>
        <w:rPr>
          <w:rFonts w:eastAsia="Times New Roman" w:cs="Calibri" w:cstheme="minorHAnsi"/>
          <w:b/>
          <w:bCs/>
          <w:color w:themeColor="text1" w:val="000000"/>
          <w:sz w:val="24"/>
          <w:szCs w:val="24"/>
          <w:u w:val="single"/>
          <w:lang w:eastAsia="tr-TR"/>
        </w:rPr>
        <w:t>İşlenen Kişisel Veri Kategorileriniz ve Kişisel Verilerinizin İşlenme Amaçları</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KVKK’nın 5’inci ve 6’ncı maddelerinde belirtilen kişisel veri işleme şartları çerçevesinde ticari ilişkinin kurulması ve/veya yürütülmesi kapsamında teklif ve sözleşmelere ilişkin müzakerelerin yürütülmesi, iş sürekliliğinin sağlanması ve hizmetlere ilişkin sair iletişim faaliyetlerinin yürütülmesi, iş sağlığı ve güvenliği yönetimi, görevlendirme ve ücret yönetimi, fatura tanzimi/iptali, ödeme ve tahsilat ile diğer muhasebe ve finans işlemleri, alt işveren çalışanlarına ilişkin faaliyetlerin yürütülmesi, organizasyon ve etkinlik yönetimi, araç takip, bakım, onarım, yönetim, araç teslim ve takip yönetimi; kontrol ve imha yönetimi, eğitim ve sertifika yönetimi, erişim yetkilendirme ve bilgi güvenliği, hukuk işlerinin yürütülmesi, satın alma yönetimi ile iş faaliyetlerinin planlanması ve denetimi süreçleri kapsamında işlenen kişisel veri kategorileriniz ile söz konusu kişisel verilerinizin işlenme amaçları aşağıda detaylı şekilde açıklanmaktadır.</w:t>
      </w:r>
    </w:p>
    <w:tbl>
      <w:tblPr>
        <w:tblW w:w="5000" w:type="pct"/>
        <w:jc w:val="left"/>
        <w:tblInd w:w="0" w:type="dxa"/>
        <w:tblLayout w:type="fixed"/>
        <w:tblCellMar>
          <w:top w:w="30" w:type="dxa"/>
          <w:left w:w="30" w:type="dxa"/>
          <w:bottom w:w="30" w:type="dxa"/>
          <w:right w:w="30" w:type="dxa"/>
        </w:tblCellMar>
        <w:tblLook w:firstRow="1" w:noVBand="1" w:lastRow="0" w:firstColumn="1" w:lastColumn="0" w:noHBand="0" w:val="04a0"/>
      </w:tblPr>
      <w:tblGrid>
        <w:gridCol w:w="2657"/>
        <w:gridCol w:w="6414"/>
      </w:tblGrid>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u w:val="single"/>
                <w:lang w:eastAsia="tr-TR"/>
              </w:rPr>
            </w:pPr>
            <w:r>
              <w:rPr>
                <w:rFonts w:eastAsia="Times New Roman" w:cs="Calibri" w:cstheme="minorHAnsi"/>
                <w:b/>
                <w:bCs/>
                <w:color w:themeColor="text1" w:val="000000"/>
                <w:sz w:val="24"/>
                <w:szCs w:val="24"/>
                <w:u w:val="single"/>
                <w:lang w:eastAsia="tr-TR"/>
              </w:rPr>
              <w:t>Kişisel Veri Kategorisi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 xml:space="preserve">        </w:t>
            </w:r>
            <w:r>
              <w:rPr>
                <w:rFonts w:eastAsia="Times New Roman" w:cs="Calibri" w:cstheme="minorHAnsi"/>
                <w:b/>
                <w:bCs/>
                <w:color w:themeColor="text1" w:val="000000"/>
                <w:sz w:val="24"/>
                <w:szCs w:val="24"/>
                <w:u w:val="single"/>
                <w:lang w:eastAsia="tr-TR"/>
              </w:rPr>
              <w:t>Kişisel Veri İşleme Amaçları</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Kimlik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Bilgi Güvenliği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Denetim/Etik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Eğitim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Erişim Yetkilerinin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Finans ve Muhasebe İşlerinin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Hukuk İşlerinin Takibi Ve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İç Denetim/ Soruşturma / İstihbarat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İletişim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İnsan Kaynakları Süreçlerinin Planlanması</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İş Faaliyetlerinin Yürütülmesi / Denetimi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İş Sağlığı / Güvenliği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İş Sürekliliğinin Sağlanması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Lojistik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Mal / Hizmet Satın Alım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Mal / Hizmet Üretim Ve Operasyon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Müşteri İlişkileri Yönetimi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Sözleşme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Taşınır Mal Ve Kaynakların Güvenliğinin Temini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Veri Sorumlusu Operasyonlarının Güvenliğinin Temini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İletişim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Bilgi Güvenliği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Erişim Yetkilerinin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Finans ve Muhasebe İşlerinin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Hukuk İşlerinin Takibi Ve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İç Denetim/ Soruşturma / İstihbarat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İletişim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İş Sürekliliğinin Sağlanması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Lojistik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Mal / Hizmet Satın Alım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Sözleşme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Finans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Finans ve Muhasebe İşlerinin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Hukuk İşlerinin Takibi Ve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İnsan Kaynakları Süreçlerinin Planlanması</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Lojistik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Mal / Hizmet Satın Alım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Sözleşme Süreçlerinin Yürütülmesi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Mesleki Deneyim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İletişim Faaliyetlerinin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Mal / Hizmet Satın Alım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Mal / Hizmet Üretim Ve Operasyon Süreçlerinin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Müşteri İlişkileri Yönetimi Süreçlerinin Yürütülmesi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Görsel ve İşitsel Veri</w:t>
            </w:r>
          </w:p>
        </w:tc>
        <w:tc>
          <w:tcPr>
            <w:tcW w:w="6414"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Müşteri İlişkileri Yönetimi Süreçlerinin Yürütülmesi</w:t>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Hukuki İşlem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Hukuk İşlerinin Takibi Ve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Fiziksel Mekan Güvenliği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Fiziksel Mekan Güvenliğinin Temini</w:t>
            </w:r>
          </w:p>
          <w:p>
            <w:pPr>
              <w:pStyle w:val="Normal"/>
              <w:spacing w:lineRule="auto" w:line="240" w:beforeAutospacing="1" w:afterAutospacing="1"/>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Taşınır Mal Ve Kaynakların Güvenliğinin Temini</w:t>
            </w:r>
          </w:p>
          <w:p>
            <w:pPr>
              <w:pStyle w:val="Normal"/>
              <w:spacing w:lineRule="auto" w:line="240" w:beforeAutospacing="1" w:after="0"/>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Yetkili Kişi, Kurum Ve Kuruluşlara Bilgi Verilmesi</w:t>
            </w:r>
          </w:p>
        </w:tc>
      </w:tr>
    </w:tbl>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 </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b/>
          <w:bCs/>
          <w:color w:themeColor="text1" w:val="000000"/>
          <w:sz w:val="24"/>
          <w:szCs w:val="24"/>
          <w:lang w:eastAsia="tr-TR"/>
        </w:rPr>
        <w:t>* </w:t>
      </w:r>
      <w:r>
        <w:rPr>
          <w:rFonts w:eastAsia="Times New Roman" w:cs="Calibri" w:cstheme="minorHAnsi"/>
          <w:color w:themeColor="text1" w:val="000000"/>
          <w:sz w:val="24"/>
          <w:szCs w:val="24"/>
          <w:lang w:eastAsia="tr-TR"/>
        </w:rPr>
        <w:t>Sözleşme müzakeresi, akdi ve ifası süreçlerinde talep edilebilecek imza sirküleri ve sair belgelerde yer alan tedarikçi ve/veya çalışanlarına ait özel nitelikli kişisel verilerin (örn. din ve kan grubu bilgileri) karartılarak Seyran Koltuk’a iletilmesi gerektiğini hatırlatmak isteriz. Seyran Koltuk’ta tedarikçi, geçici iş veya alt işveren ilişkisi kapsamında çalışacak personelinizin işe uygunluk belgesine dayanak teşkil eden tüm sağlık raporları ve sair sağlık verilerinin tarafınızca saklanması ve gereken hallerde kamu kurum ve kuruluşları ile sair mercilere sunulacak şekilde kendi veri kayıt sisteminizde hazır bulundurulması gerektiğini önemli hatırlatmak isteriz.</w:t>
      </w:r>
    </w:p>
    <w:p>
      <w:pPr>
        <w:pStyle w:val="Normal"/>
        <w:shd w:val="clear" w:color="auto" w:fill="FFFFFF"/>
        <w:spacing w:lineRule="auto" w:line="240" w:before="0" w:after="0"/>
        <w:jc w:val="both"/>
        <w:textAlignment w:val="baseline"/>
        <w:rPr>
          <w:rFonts w:eastAsia="Times New Roman" w:cs="Calibri" w:cstheme="minorHAnsi"/>
          <w:b/>
          <w:bCs/>
          <w:color w:themeColor="text1" w:val="000000"/>
          <w:sz w:val="24"/>
          <w:szCs w:val="24"/>
          <w:lang w:eastAsia="tr-TR"/>
        </w:rPr>
      </w:pPr>
      <w:r>
        <w:rPr>
          <w:rFonts w:eastAsia="Times New Roman" w:cs="Calibri" w:cstheme="minorHAnsi"/>
          <w:b/>
          <w:bCs/>
          <w:color w:themeColor="text1" w:val="000000"/>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4.</w:t>
      </w:r>
      <w:r>
        <w:rPr>
          <w:rFonts w:eastAsia="Times New Roman" w:cs="Calibri" w:cstheme="minorHAnsi"/>
          <w:color w:themeColor="text1" w:val="000000"/>
          <w:sz w:val="24"/>
          <w:szCs w:val="24"/>
          <w:lang w:eastAsia="tr-TR"/>
        </w:rPr>
        <w:t>     </w:t>
      </w:r>
      <w:r>
        <w:rPr>
          <w:rFonts w:eastAsia="Times New Roman" w:cs="Calibri" w:cstheme="minorHAnsi"/>
          <w:b/>
          <w:bCs/>
          <w:i/>
          <w:iCs/>
          <w:color w:themeColor="text1" w:val="000000"/>
          <w:sz w:val="24"/>
          <w:szCs w:val="24"/>
          <w:lang w:eastAsia="tr-TR"/>
        </w:rPr>
        <w:t> </w:t>
      </w:r>
      <w:r>
        <w:rPr>
          <w:rFonts w:eastAsia="Times New Roman" w:cs="Calibri" w:cstheme="minorHAnsi"/>
          <w:b/>
          <w:bCs/>
          <w:color w:themeColor="text1" w:val="000000"/>
          <w:sz w:val="24"/>
          <w:szCs w:val="24"/>
          <w:u w:val="single"/>
          <w:lang w:eastAsia="tr-TR"/>
        </w:rPr>
        <w:t>Kişisel Verilerinizin Yurt İçinde Yerleşik Üçüncü Kişilere Aktarılması</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Seyran Koltuk bünyesinde kişisel verilerinize, yalnızca yukarıda detaylarına yer verilen amaçlar bakımından sınırlı yetki erişimine sahip çalışanlarımız tarafından kendi görevlerini yerine getirmek amacıyla gerekli ölçüde erişilebilmektedir.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Öte yandan toplanan kişisel verileriniz, KVKK’nın 8’inci maddesi uyarınca veri sorumlusunun hukuki yükümlülüğü, meşru menfaat ile bir hakkın tesisi, kullanılması veya korunması kişisel veri işleme şartları (hukuki sebepleri) kapsamında:</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Seyran Koltuk faaliyetlerinin yürütülmesi bakımından ürün ve/veya hizmet temin edilmesi amaçlarıyla </w:t>
      </w:r>
      <w:r>
        <w:rPr>
          <w:rFonts w:eastAsia="Times New Roman" w:cs="Calibri" w:cstheme="minorHAnsi"/>
          <w:b/>
          <w:bCs/>
          <w:i/>
          <w:iCs/>
          <w:color w:themeColor="text1" w:val="000000"/>
          <w:sz w:val="24"/>
          <w:szCs w:val="24"/>
          <w:lang w:eastAsia="tr-TR"/>
        </w:rPr>
        <w:t>tedarikçilerimize, potansiyel tedarikçilerimize ve bunların çalışanlarına</w:t>
      </w:r>
      <w:r>
        <w:rPr>
          <w:rFonts w:eastAsia="Times New Roman" w:cs="Calibri" w:cstheme="minorHAnsi"/>
          <w:i/>
          <w:iCs/>
          <w:color w:themeColor="text1" w:val="000000"/>
          <w:sz w:val="24"/>
          <w:szCs w:val="24"/>
          <w:lang w:eastAsia="tr-TR"/>
        </w:rPr>
        <w:t> (örn. sosyal güvenlik, iş sağlığı ve güvenliği, YMM ve hukuk danışmanları, yemekhane ve eğitim hizmeti alınan kuruluşlar ile bilişim teknolojileri ve veri barındırma hizmet sağlayıcıları)</w:t>
      </w:r>
      <w:r>
        <w:rPr>
          <w:rFonts w:eastAsia="Times New Roman" w:cs="Calibri" w:cstheme="minorHAnsi"/>
          <w:color w:themeColor="text1" w:val="000000"/>
          <w:sz w:val="24"/>
          <w:szCs w:val="24"/>
          <w:lang w:eastAsia="tr-TR"/>
        </w:rPr>
        <w:t>,</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ödeme ve sair finans işlemlerinin yürütülmesi amaçlarıyla </w:t>
      </w:r>
      <w:r>
        <w:rPr>
          <w:rFonts w:eastAsia="Times New Roman" w:cs="Calibri" w:cstheme="minorHAnsi"/>
          <w:b/>
          <w:bCs/>
          <w:i/>
          <w:iCs/>
          <w:color w:themeColor="text1" w:val="000000"/>
          <w:sz w:val="24"/>
          <w:szCs w:val="24"/>
          <w:lang w:eastAsia="tr-TR"/>
        </w:rPr>
        <w:t>bankalara</w:t>
      </w:r>
      <w:r>
        <w:rPr>
          <w:rFonts w:eastAsia="Times New Roman" w:cs="Calibri" w:cstheme="minorHAnsi"/>
          <w:color w:themeColor="text1" w:val="000000"/>
          <w:sz w:val="24"/>
          <w:szCs w:val="24"/>
          <w:lang w:eastAsia="tr-TR"/>
        </w:rPr>
        <w:t xml:space="preserve"> ve</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Seyran Koltuk’un hukuki yükümlüklerinin yerine getirilmesi ile hukuk işlerinin takibi amaçlarıyla </w:t>
      </w:r>
      <w:r>
        <w:rPr>
          <w:rFonts w:eastAsia="Times New Roman" w:cs="Calibri" w:cstheme="minorHAnsi"/>
          <w:b/>
          <w:bCs/>
          <w:i/>
          <w:iCs/>
          <w:color w:themeColor="text1" w:val="000000"/>
          <w:sz w:val="24"/>
          <w:szCs w:val="24"/>
          <w:lang w:eastAsia="tr-TR"/>
        </w:rPr>
        <w:t>kanunen yetkili kuruluşlara ve özel kişilere</w:t>
      </w:r>
      <w:r>
        <w:rPr>
          <w:rFonts w:eastAsia="Times New Roman" w:cs="Calibri" w:cstheme="minorHAnsi"/>
          <w:color w:themeColor="text1" w:val="000000"/>
          <w:sz w:val="24"/>
          <w:szCs w:val="24"/>
          <w:lang w:eastAsia="tr-TR"/>
        </w:rPr>
        <w:t xml:space="preserve"> aktarılabilecektir.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5.</w:t>
      </w:r>
      <w:r>
        <w:rPr>
          <w:rFonts w:eastAsia="Times New Roman" w:cs="Calibri" w:cstheme="minorHAnsi"/>
          <w:color w:themeColor="text1" w:val="000000"/>
          <w:sz w:val="24"/>
          <w:szCs w:val="24"/>
          <w:lang w:eastAsia="tr-TR"/>
        </w:rPr>
        <w:t>     </w:t>
      </w:r>
      <w:r>
        <w:rPr>
          <w:rFonts w:eastAsia="Times New Roman" w:cs="Calibri" w:cstheme="minorHAnsi"/>
          <w:b/>
          <w:bCs/>
          <w:color w:themeColor="text1" w:val="000000"/>
          <w:sz w:val="24"/>
          <w:szCs w:val="24"/>
          <w:u w:val="single"/>
          <w:lang w:eastAsia="tr-TR"/>
        </w:rPr>
        <w:t>Kişisel Verilerinizin İşlenme Süresi</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Seyran Koltuk faaliyetlerimiz sırasında elde edilen kişisel verileriniz, başta Anayasa olmak üzere KVKK, Kişisel Verilerin Silinmesi, Yok Edilmesi veya Anonim Hale Getirilmesi Hakkında Yönetmelik ve diğer ilgili mevzuat hükümlerine uygun şekilde hazırlanan Seyran Koltuk’un saklama ve imhaya ilişkin politika ve prosedürlerinde belirtilen genel prensipler ve düzenlemelere uygun şekilde saklanmakta ve imha edilmektedir.</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Bu kapsamda kişisel verileriniz, KVKK’nın 5’inci ve 6’ncı maddelerinde yer alan kişisel veri işleme şartlarının tamamının ortadan kalkması halinde imha edilecektir. Kişisel verileriniz bu doğrultuda, Seyran Koltuk ile olan ticari ilişkinizin veya personeli olarak çalıştığınız şirketin Seyran Koltuk ile olan ticari ilişkisinin sona ermesini takiben yasal zaman aşım süreleri boyunca işlenmeye devam edecektir. Kişisel verilerinizin imha edilmesine ilişkin talepleriniz bakımından, işbu Aydınlatma Metni’nin 6’ncı bölümünü incelemenizi rica ederiz.</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themeColor="text1" w:val="000000"/>
          <w:sz w:val="24"/>
          <w:szCs w:val="24"/>
          <w:u w:val="single"/>
          <w:lang w:eastAsia="tr-TR"/>
        </w:rPr>
      </w:pPr>
      <w:r>
        <w:rPr>
          <w:rFonts w:eastAsia="Times New Roman" w:cs="Calibri" w:cstheme="minorHAnsi"/>
          <w:b/>
          <w:bCs/>
          <w:color w:themeColor="text1" w:val="000000"/>
          <w:sz w:val="24"/>
          <w:szCs w:val="24"/>
          <w:lang w:eastAsia="tr-TR"/>
        </w:rPr>
        <w:t>6.</w:t>
      </w:r>
      <w:r>
        <w:rPr>
          <w:rFonts w:eastAsia="Times New Roman" w:cs="Calibri" w:cstheme="minorHAnsi"/>
          <w:color w:themeColor="text1" w:val="000000"/>
          <w:sz w:val="24"/>
          <w:szCs w:val="24"/>
          <w:lang w:eastAsia="tr-TR"/>
        </w:rPr>
        <w:t>     </w:t>
      </w:r>
      <w:r>
        <w:rPr>
          <w:rFonts w:eastAsia="Times New Roman" w:cs="Calibri" w:cstheme="minorHAnsi"/>
          <w:b/>
          <w:bCs/>
          <w:i/>
          <w:iCs/>
          <w:color w:themeColor="text1" w:val="000000"/>
          <w:sz w:val="24"/>
          <w:szCs w:val="24"/>
          <w:lang w:eastAsia="tr-TR"/>
        </w:rPr>
        <w:t> </w:t>
      </w:r>
      <w:r>
        <w:rPr>
          <w:rFonts w:eastAsia="Times New Roman" w:cs="Calibri" w:cstheme="minorHAnsi"/>
          <w:b/>
          <w:bCs/>
          <w:color w:themeColor="text1" w:val="000000"/>
          <w:sz w:val="24"/>
          <w:szCs w:val="24"/>
          <w:u w:val="single"/>
          <w:lang w:eastAsia="tr-TR"/>
        </w:rPr>
        <w:t>KVKK Kapsamında Haklarınız</w:t>
      </w:r>
    </w:p>
    <w:p>
      <w:pPr>
        <w:pStyle w:val="Normal"/>
        <w:shd w:val="clear" w:color="auto" w:fill="FFFFFF"/>
        <w:spacing w:lineRule="auto" w:line="240" w:before="0" w:after="0"/>
        <w:ind w:hanging="360" w:left="36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 sahibi olarak KVKK’nın 11’inci maddesi uyarınca aşağıdaki haklara sahip olduğunuzu bildiririz:</w:t>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işlenip işlenmediğini öğrenme,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 işlenmişse buna ilişkin bilgi talep etme,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işlenme amacını ve bunların amacına uygun kullanılıp kullanılmadığını öğrenme,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Yurt içinde veya yurt dışında kişisel verilerinizin aktarıldığı üçüncü kişileri bilme,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eksik veya yanlış işlenmiş olması halinde bunların düzeltilmesini isteme ve bu kapsamda yapılan işlemin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Kanun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İşlenen verilerinizin münhasıran otomatik sistemler vasıtasıyla analiz edilmesi suretiyle kişinin kendisi aleyhine bir sonucun ortaya çıkmasına itiraz etme,</w:t>
      </w:r>
    </w:p>
    <w:p>
      <w:pPr>
        <w:pStyle w:val="Normal"/>
        <w:numPr>
          <w:ilvl w:val="0"/>
          <w:numId w:val="1"/>
        </w:numPr>
        <w:spacing w:lineRule="auto" w:line="240" w:before="0" w:after="0"/>
        <w:ind w:hanging="360" w:left="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Kişisel verilerinizin kanuna aykırı olarak işlenmesi sebebiyle zarara uğraması halinde zararın giderilmesini talep etme.</w:t>
      </w:r>
    </w:p>
    <w:p>
      <w:pPr>
        <w:pStyle w:val="Normal"/>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Yukarıda belirtilen haklarınıza yönelik başvurularınızı, Veri Sorumlusuna Başvuru Usul ve Esasları Hakkında Tebliğ</w:t>
      </w:r>
      <w:r>
        <w:rPr>
          <w:rFonts w:eastAsia="Times New Roman" w:cs="Calibri" w:cstheme="minorHAnsi"/>
          <w:b/>
          <w:bCs/>
          <w:color w:themeColor="text1" w:val="000000"/>
          <w:sz w:val="24"/>
          <w:szCs w:val="24"/>
          <w:lang w:eastAsia="tr-TR"/>
        </w:rPr>
        <w:t> </w:t>
      </w:r>
      <w:r>
        <w:rPr>
          <w:rFonts w:eastAsia="Times New Roman" w:cs="Calibri" w:cstheme="minorHAnsi"/>
          <w:color w:themeColor="text1" w:val="000000"/>
          <w:sz w:val="24"/>
          <w:szCs w:val="24"/>
          <w:lang w:eastAsia="tr-TR"/>
        </w:rPr>
        <w:t xml:space="preserve">hükümlerine uygun şekilde (yazılı olarak veya kayıtlı elektronik posta (KEP) adresi, güvenli elektronik imza, mobil imza veya Seyran Koltuk’a daha önce bildirmiş olduğunuz ve sistemlerimizde kayıtlı olan e-posta adresiniz üzerinden elektronik olarak Seyran Koltuk gerçek hak sahibi olduğunuzun tespitini gerçekleştirebilmesi amacıyla kimliğinizi doğrulayan bilgilerle/belgelerle* (T.C. kimlik numarası veya diğer ülke vatandaşları için pasaport numarası, tebligata esas yerleşim yeri adresi/iş yeri adresi, cep telefonu/telefon/faks numarası, e-posta adresi vb.) birlikte </w:t>
      </w:r>
      <w:r>
        <w:rPr>
          <w:rFonts w:eastAsia="Times New Roman" w:cs="Calibri" w:ascii="Cambria" w:hAnsi="Cambria"/>
          <w:b w:val="false"/>
          <w:bCs w:val="false"/>
          <w:i w:val="false"/>
          <w:caps w:val="false"/>
          <w:smallCaps w:val="false"/>
          <w:color w:val="333333"/>
          <w:spacing w:val="0"/>
          <w:sz w:val="22"/>
          <w:szCs w:val="22"/>
          <w:lang w:eastAsia="tr-TR"/>
        </w:rPr>
        <w:t>Süleymaniye Mah. 5. Cad. No: 7 İnegöl / BURSA</w:t>
      </w:r>
      <w:r>
        <w:rPr>
          <w:rFonts w:eastAsia="Times New Roman" w:cs="Calibri" w:cstheme="minorHAnsi"/>
          <w:b w:val="false"/>
          <w:bCs w:val="false"/>
          <w:color w:themeColor="text1" w:val="000000"/>
          <w:sz w:val="24"/>
          <w:szCs w:val="24"/>
          <w:lang w:eastAsia="tr-TR"/>
        </w:rPr>
        <w:t>/TÜRKİYE</w:t>
      </w:r>
      <w:r>
        <w:rPr>
          <w:rFonts w:eastAsia="Times New Roman" w:cs="Calibri" w:cstheme="minorHAnsi"/>
          <w:color w:themeColor="text1" w:val="000000"/>
          <w:sz w:val="24"/>
          <w:szCs w:val="24"/>
          <w:lang w:eastAsia="tr-TR"/>
        </w:rPr>
        <w:t xml:space="preserve"> adresinden ulaşabileceğiniz İlgili Kişi Başvuru Formu’nu doldurarak Seyran Koltuk’a iletebilirsiniz. Talebinizin niteliğine göre en kısa sürede ve en geç 30 (</w:t>
      </w:r>
      <w:r>
        <w:rPr>
          <w:rFonts w:eastAsia="Times New Roman" w:cs="Calibri" w:cstheme="minorHAnsi"/>
          <w:i/>
          <w:iCs/>
          <w:color w:themeColor="text1" w:val="000000"/>
          <w:sz w:val="24"/>
          <w:szCs w:val="24"/>
          <w:lang w:eastAsia="tr-TR"/>
        </w:rPr>
        <w:t>otuz</w:t>
      </w:r>
      <w:r>
        <w:rPr>
          <w:rFonts w:eastAsia="Times New Roman" w:cs="Calibri" w:cstheme="minorHAnsi"/>
          <w:color w:themeColor="text1" w:val="000000"/>
          <w:sz w:val="24"/>
          <w:szCs w:val="24"/>
          <w:lang w:eastAsia="tr-TR"/>
        </w:rPr>
        <w:t>) gün içinde başvurularınız ücretsiz olarak sonuçlandırılacaktır; ancak işlemin ayrıca bir maliyet gerektirmesi halinde Kişisel Verileri Koruma Kurulu tarafından belirlenecek tarifeye göre tarafınızdan ücret talep edilebilecektir.</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Söz konusu belgeler kapsamında </w:t>
      </w:r>
      <w:r>
        <w:rPr>
          <w:rFonts w:eastAsia="Times New Roman" w:cs="Calibri" w:cstheme="minorHAnsi"/>
          <w:color w:themeColor="text1" w:val="000000"/>
          <w:sz w:val="24"/>
          <w:szCs w:val="24"/>
          <w:u w:val="single"/>
          <w:lang w:eastAsia="tr-TR"/>
        </w:rPr>
        <w:t>herhangi bir özel nitelikli kişisel veriye (örn. din bilgisi veya kan grubu bilgisi) yer verilmemesi</w:t>
      </w:r>
      <w:r>
        <w:rPr>
          <w:rFonts w:eastAsia="Times New Roman" w:cs="Calibri" w:cstheme="minorHAnsi"/>
          <w:color w:themeColor="text1" w:val="000000"/>
          <w:sz w:val="24"/>
          <w:szCs w:val="24"/>
          <w:lang w:eastAsia="tr-TR"/>
        </w:rPr>
        <w:t> gerektiğini hatırlatmak isteriz.</w:t>
      </w:r>
    </w:p>
    <w:p>
      <w:pPr>
        <w:pStyle w:val="Normal"/>
        <w:shd w:val="clear" w:color="auto" w:fill="FFFFFF"/>
        <w:spacing w:lineRule="atLeast" w:line="235" w:before="0" w:after="0"/>
        <w:jc w:val="both"/>
        <w:textAlignment w:val="baseline"/>
        <w:rPr>
          <w:rFonts w:cs="Calibri" w:cstheme="minorHAnsi"/>
          <w:sz w:val="24"/>
          <w:szCs w:val="24"/>
        </w:rPr>
      </w:pPr>
      <w:r>
        <w:rPr>
          <w:rFonts w:cs="Calibri" w:cstheme="minorHAnsi"/>
          <w:sz w:val="24"/>
          <w:szCs w:val="24"/>
        </w:rPr>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imes New Roman">
    <w:charset w:val="a2"/>
    <w:family w:val="roman"/>
    <w:pitch w:val="variable"/>
  </w:font>
  <w:font w:name="Liberation Sans">
    <w:altName w:val="Arial"/>
    <w:charset w:val="a2"/>
    <w:family w:val="swiss"/>
    <w:pitch w:val="variable"/>
  </w:font>
  <w:font w:name="Calibri Light">
    <w:charset w:val="a2"/>
    <w:family w:val="roman"/>
    <w:pitch w:val="variable"/>
  </w:font>
  <w:font w:name="Cambria">
    <w:charset w:val="a2"/>
    <w:family w:val="roman"/>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85e77"/>
    <w:rPr>
      <w:color w:val="0000FF"/>
      <w:u w:val="single"/>
    </w:rPr>
  </w:style>
  <w:style w:type="character" w:styleId="DzMetinChar" w:customStyle="1">
    <w:name w:val="Düz Metin Char"/>
    <w:basedOn w:val="DefaultParagraphFont"/>
    <w:link w:val="PlainText"/>
    <w:uiPriority w:val="99"/>
    <w:semiHidden/>
    <w:qFormat/>
    <w:rsid w:val="00085e77"/>
    <w:rPr>
      <w:rFonts w:ascii="Times New Roman" w:hAnsi="Times New Roman" w:eastAsia="Times New Roman" w:cs="Times New Roman"/>
      <w:sz w:val="24"/>
      <w:szCs w:val="24"/>
      <w:lang w:eastAsia="tr-TR"/>
    </w:rPr>
  </w:style>
  <w:style w:type="character" w:styleId="stBilgiChar" w:customStyle="1">
    <w:name w:val="Üst Bilgi Char"/>
    <w:basedOn w:val="DefaultParagraphFont"/>
    <w:uiPriority w:val="99"/>
    <w:qFormat/>
    <w:rsid w:val="004b18c8"/>
    <w:rPr/>
  </w:style>
  <w:style w:type="character" w:styleId="AltBilgiChar" w:customStyle="1">
    <w:name w:val="Alt Bilgi Char"/>
    <w:basedOn w:val="DefaultParagraphFont"/>
    <w:uiPriority w:val="99"/>
    <w:qFormat/>
    <w:rsid w:val="004b18c8"/>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ListParagraph">
    <w:name w:val="List Paragraph"/>
    <w:basedOn w:val="Normal"/>
    <w:uiPriority w:val="34"/>
    <w:qFormat/>
    <w:rsid w:val="00085e77"/>
    <w:pPr>
      <w:spacing w:lineRule="auto" w:line="240" w:beforeAutospacing="1" w:afterAutospacing="1"/>
    </w:pPr>
    <w:rPr>
      <w:rFonts w:ascii="Times New Roman" w:hAnsi="Times New Roman" w:eastAsia="Times New Roman" w:cs="Times New Roman"/>
      <w:sz w:val="24"/>
      <w:szCs w:val="24"/>
      <w:lang w:eastAsia="tr-TR"/>
    </w:rPr>
  </w:style>
  <w:style w:type="paragraph" w:styleId="margintext" w:customStyle="1">
    <w:name w:val="margintext"/>
    <w:basedOn w:val="Normal"/>
    <w:qFormat/>
    <w:rsid w:val="00085e77"/>
    <w:pPr>
      <w:spacing w:lineRule="auto" w:line="240" w:beforeAutospacing="1" w:afterAutospacing="1"/>
    </w:pPr>
    <w:rPr>
      <w:rFonts w:ascii="Times New Roman" w:hAnsi="Times New Roman" w:eastAsia="Times New Roman" w:cs="Times New Roman"/>
      <w:sz w:val="24"/>
      <w:szCs w:val="24"/>
      <w:lang w:eastAsia="tr-TR"/>
    </w:rPr>
  </w:style>
  <w:style w:type="paragraph" w:styleId="PlainText">
    <w:name w:val="Plain Text"/>
    <w:basedOn w:val="Normal"/>
    <w:link w:val="DzMetinChar"/>
    <w:uiPriority w:val="99"/>
    <w:semiHidden/>
    <w:unhideWhenUsed/>
    <w:qFormat/>
    <w:rsid w:val="00085e77"/>
    <w:pPr>
      <w:spacing w:lineRule="auto" w:line="240" w:beforeAutospacing="1" w:afterAutospacing="1"/>
    </w:pPr>
    <w:rPr>
      <w:rFonts w:ascii="Times New Roman" w:hAnsi="Times New Roman" w:eastAsia="Times New Roman" w:cs="Times New Roman"/>
      <w:sz w:val="24"/>
      <w:szCs w:val="24"/>
      <w:lang w:eastAsia="tr-TR"/>
    </w:rPr>
  </w:style>
  <w:style w:type="paragraph" w:styleId="stBilgiveAltBilgiuser">
    <w:name w:val="Üst Bilgi ve Alt Bilgi (user)"/>
    <w:basedOn w:val="Normal"/>
    <w:qFormat/>
    <w:pPr/>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4b18c8"/>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4b18c8"/>
    <w:pPr>
      <w:tabs>
        <w:tab w:val="clear" w:pos="708"/>
        <w:tab w:val="center" w:pos="4536" w:leader="none"/>
        <w:tab w:val="right" w:pos="9072" w:leader="none"/>
      </w:tabs>
      <w:spacing w:lineRule="auto" w:line="240" w:before="0" w:after="0"/>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LibreOffice/24.8.6.2$Windows_X86_64 LibreOffice_project/6d98ba145e9a8a39fc57bcc76981d1fb1316c60c</Application>
  <AppVersion>15.0000</AppVersion>
  <Pages>6</Pages>
  <Words>1409</Words>
  <Characters>10006</Characters>
  <CharactersWithSpaces>11810</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2020-09-29T12:50:00Z</dcterms:created>
  <dc:creator>asus</dc:creator>
  <dc:description/>
  <dc:language>tr-TR</dc:language>
  <cp:lastModifiedBy/>
  <dcterms:modified xsi:type="dcterms:W3CDTF">2025-05-08T11:38:48Z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